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“III medio B”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9850" cy="476250"/>
                <wp:effectExtent b="0" l="0" r="0" t="0"/>
                <wp:wrapNone/>
                <wp:docPr id="14838211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9850" cy="476250"/>
                <wp:effectExtent b="0" l="0" r="0" t="0"/>
                <wp:wrapNone/>
                <wp:docPr id="148382118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-766442</wp:posOffset>
            </wp:positionH>
            <wp:positionV relativeFrom="paragraph">
              <wp:posOffset>-620393</wp:posOffset>
            </wp:positionV>
            <wp:extent cx="600689" cy="717550"/>
            <wp:effectExtent b="0" l="0" r="0" t="0"/>
            <wp:wrapNone/>
            <wp:docPr id="14838211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CAPORALES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baile: Danza de origen Boliviana y que ha sido transculturizada por los países que comparten históricamente el territorio del tawantinsuyo. La correlación y el intercambio cultural en las fronteras, lleva a que esta danza está presente en Bolivia, Argentina, Perú y Chile, entre otros países. Danza creada como sátira de la comercialización de esclavos traídos de Nueva Guinea para labores mineras y posteriormente a labores agrícolas.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 y varones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las damas el taco puede ser con zapatos de cueca y en el caso de varones botas de huaso o en su defecto zapato de colegio.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</w:rPr>
        <w:drawing>
          <wp:inline distB="114300" distT="114300" distL="114300" distR="114300">
            <wp:extent cx="4337631" cy="4381818"/>
            <wp:effectExtent b="0" l="0" r="0" t="0"/>
            <wp:docPr id="148382118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7631" cy="4381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q9DR/N8rr5JhdFIicDEMhF5/w==">CgMxLjA4AHIhMWhNR004WHFIb2d2aU16bkVJYkRFVnA3ZHh4S0NIM0Vo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